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00" w:rsidRDefault="007E2E00" w:rsidP="007E2E00">
      <w:pPr>
        <w:jc w:val="center"/>
        <w:rPr>
          <w:b/>
          <w:color w:val="548DD4" w:themeColor="text2" w:themeTint="99"/>
          <w:sz w:val="44"/>
          <w:szCs w:val="44"/>
        </w:rPr>
      </w:pPr>
      <w:r w:rsidRPr="007E2E00">
        <w:rPr>
          <w:b/>
          <w:color w:val="548DD4" w:themeColor="text2" w:themeTint="99"/>
          <w:sz w:val="44"/>
          <w:szCs w:val="44"/>
        </w:rPr>
        <w:t>Доступ  воспитанников к электронным образовательным ресурсам.</w:t>
      </w:r>
    </w:p>
    <w:p w:rsidR="007E2E00" w:rsidRPr="007E2E00" w:rsidRDefault="007E2E00" w:rsidP="007E2E00">
      <w:pPr>
        <w:jc w:val="center"/>
        <w:rPr>
          <w:b/>
          <w:color w:val="548DD4" w:themeColor="text2" w:themeTint="99"/>
          <w:sz w:val="44"/>
          <w:szCs w:val="44"/>
        </w:rPr>
      </w:pPr>
    </w:p>
    <w:p w:rsidR="007E2E00" w:rsidRDefault="007E2E00" w:rsidP="007E2E0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68274E">
        <w:rPr>
          <w:sz w:val="32"/>
          <w:szCs w:val="32"/>
        </w:rPr>
        <w:t xml:space="preserve">Доступ </w:t>
      </w:r>
      <w:r>
        <w:rPr>
          <w:sz w:val="32"/>
          <w:szCs w:val="32"/>
        </w:rPr>
        <w:t>воспитанников к электронным образовательным ресурсам, в том числе приспособленных для использования инвалидами и лицами с ограниченными возможностями здоровья в МБДОУ «Детский сад комбинированного вида №8 «Аистенок» отсутствует.</w:t>
      </w:r>
    </w:p>
    <w:p w:rsidR="00F65DF5" w:rsidRDefault="00F65DF5" w:rsidP="007E2E00">
      <w:pPr>
        <w:jc w:val="both"/>
      </w:pPr>
    </w:p>
    <w:sectPr w:rsidR="00F6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E2E00"/>
    <w:rsid w:val="007E2E00"/>
    <w:rsid w:val="00F6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2019-01-21T08:36:00Z</dcterms:created>
  <dcterms:modified xsi:type="dcterms:W3CDTF">2019-01-21T08:37:00Z</dcterms:modified>
</cp:coreProperties>
</file>